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45247" w14:textId="77777777" w:rsidR="00C11EE9" w:rsidRDefault="00000000">
      <w:pPr>
        <w:spacing w:after="0"/>
        <w:ind w:left="2573" w:right="0" w:firstLine="0"/>
        <w:jc w:val="left"/>
      </w:pPr>
      <w:r>
        <w:rPr>
          <w:sz w:val="36"/>
        </w:rPr>
        <w:t xml:space="preserve">Chapitre 4 : statistiques à 2 variables </w:t>
      </w:r>
    </w:p>
    <w:p w14:paraId="4A655C63" w14:textId="77777777" w:rsidR="00C11EE9" w:rsidRDefault="00000000">
      <w:pPr>
        <w:spacing w:after="0"/>
        <w:ind w:left="360" w:right="0" w:firstLine="0"/>
        <w:jc w:val="left"/>
      </w:pPr>
      <w:r>
        <w:rPr>
          <w:sz w:val="24"/>
        </w:rPr>
        <w:t xml:space="preserve"> </w:t>
      </w:r>
    </w:p>
    <w:p w14:paraId="2D961FB4" w14:textId="77777777" w:rsidR="00C11EE9" w:rsidRDefault="00000000">
      <w:pPr>
        <w:spacing w:after="88"/>
        <w:ind w:left="36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34AF8C8" w14:textId="77777777" w:rsidR="00C11EE9" w:rsidRDefault="00000000">
      <w:pPr>
        <w:ind w:left="0" w:right="0" w:firstLine="360"/>
      </w:pPr>
      <w:r>
        <w:t xml:space="preserve">Une entreprise de vente par correspondance établit un bilan de son chiffre </w:t>
      </w:r>
      <w:proofErr w:type="gramStart"/>
      <w:r>
        <w:t>d'affaire</w:t>
      </w:r>
      <w:proofErr w:type="gramEnd"/>
      <w:r>
        <w:t xml:space="preserve"> en fonction du nombre de commandes sur les dix dernières années. Ce bilan est donné dans le tableau suivant : </w:t>
      </w:r>
    </w:p>
    <w:p w14:paraId="52F6222C" w14:textId="77777777" w:rsidR="00777CA6" w:rsidRDefault="00777CA6">
      <w:pPr>
        <w:ind w:left="0" w:right="0" w:firstLine="360"/>
      </w:pPr>
    </w:p>
    <w:tbl>
      <w:tblPr>
        <w:tblStyle w:val="TableGrid"/>
        <w:tblW w:w="10404" w:type="dxa"/>
        <w:tblInd w:w="43" w:type="dxa"/>
        <w:tblCellMar>
          <w:top w:w="9" w:type="dxa"/>
          <w:left w:w="11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40"/>
        <w:gridCol w:w="1243"/>
        <w:gridCol w:w="1246"/>
        <w:gridCol w:w="1243"/>
        <w:gridCol w:w="1243"/>
        <w:gridCol w:w="1246"/>
        <w:gridCol w:w="1243"/>
      </w:tblGrid>
      <w:tr w:rsidR="00C11EE9" w14:paraId="1166FD93" w14:textId="77777777">
        <w:trPr>
          <w:trHeight w:val="65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9EF" w14:textId="77777777" w:rsidR="00C11EE9" w:rsidRDefault="00000000">
            <w:pPr>
              <w:spacing w:after="0"/>
              <w:ind w:left="22" w:right="0" w:firstLine="0"/>
              <w:jc w:val="left"/>
            </w:pPr>
            <w:r>
              <w:t xml:space="preserve">Nombre de commandes </w:t>
            </w:r>
          </w:p>
          <w:p w14:paraId="3E1F013E" w14:textId="77777777" w:rsidR="00C11EE9" w:rsidRDefault="00000000">
            <w:pPr>
              <w:spacing w:after="0"/>
              <w:ind w:left="0" w:right="67" w:firstLine="0"/>
              <w:jc w:val="center"/>
            </w:pPr>
            <w:r>
              <w:t xml:space="preserve">(x)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82F0" w14:textId="77777777" w:rsidR="00C11EE9" w:rsidRDefault="00000000">
            <w:pPr>
              <w:spacing w:after="0"/>
              <w:ind w:left="0" w:right="67" w:firstLine="0"/>
              <w:jc w:val="center"/>
            </w:pPr>
            <w:r>
              <w:t xml:space="preserve">1 300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FBBE" w14:textId="77777777" w:rsidR="00C11EE9" w:rsidRDefault="00000000">
            <w:pPr>
              <w:spacing w:after="0"/>
              <w:ind w:left="0" w:right="69" w:firstLine="0"/>
              <w:jc w:val="center"/>
            </w:pPr>
            <w:r>
              <w:t xml:space="preserve">1 500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7799" w14:textId="77777777" w:rsidR="00C11EE9" w:rsidRDefault="00000000">
            <w:pPr>
              <w:spacing w:after="0"/>
              <w:ind w:left="0" w:right="71" w:firstLine="0"/>
              <w:jc w:val="center"/>
            </w:pPr>
            <w:r>
              <w:t xml:space="preserve">1 850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FEAD" w14:textId="77777777" w:rsidR="00C11EE9" w:rsidRDefault="00000000">
            <w:pPr>
              <w:spacing w:after="0"/>
              <w:ind w:left="0" w:right="71" w:firstLine="0"/>
              <w:jc w:val="center"/>
            </w:pPr>
            <w:r>
              <w:t xml:space="preserve">1 950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0160" w14:textId="77777777" w:rsidR="00C11EE9" w:rsidRDefault="00000000">
            <w:pPr>
              <w:spacing w:after="0"/>
              <w:ind w:left="0" w:right="69" w:firstLine="0"/>
              <w:jc w:val="center"/>
            </w:pPr>
            <w:r>
              <w:t xml:space="preserve">2 100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8123" w14:textId="77777777" w:rsidR="00C11EE9" w:rsidRDefault="00000000">
            <w:pPr>
              <w:spacing w:after="0"/>
              <w:ind w:left="0" w:right="71" w:firstLine="0"/>
              <w:jc w:val="center"/>
            </w:pPr>
            <w:r>
              <w:t xml:space="preserve">2 250 </w:t>
            </w:r>
          </w:p>
        </w:tc>
      </w:tr>
      <w:tr w:rsidR="00C11EE9" w14:paraId="21A901E2" w14:textId="77777777">
        <w:trPr>
          <w:trHeight w:val="655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AC6C" w14:textId="77777777" w:rsidR="00C11EE9" w:rsidRDefault="00000000">
            <w:pPr>
              <w:spacing w:after="0"/>
              <w:ind w:left="0" w:right="0" w:firstLine="0"/>
              <w:jc w:val="left"/>
            </w:pPr>
            <w:r>
              <w:t xml:space="preserve">Chiffre </w:t>
            </w:r>
            <w:proofErr w:type="gramStart"/>
            <w:r>
              <w:t>d'affaire</w:t>
            </w:r>
            <w:proofErr w:type="gramEnd"/>
            <w:r>
              <w:t xml:space="preserve"> en euro </w:t>
            </w:r>
          </w:p>
          <w:p w14:paraId="155571AB" w14:textId="77777777" w:rsidR="00C11EE9" w:rsidRDefault="00000000">
            <w:pPr>
              <w:spacing w:after="0"/>
              <w:ind w:left="0" w:right="67" w:firstLine="0"/>
              <w:jc w:val="center"/>
            </w:pPr>
            <w:r>
              <w:t xml:space="preserve">(y)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7D13" w14:textId="77777777" w:rsidR="00C11EE9" w:rsidRDefault="00000000">
            <w:pPr>
              <w:spacing w:after="0"/>
              <w:ind w:left="120" w:right="0" w:firstLine="0"/>
              <w:jc w:val="left"/>
            </w:pPr>
            <w:r>
              <w:t xml:space="preserve">23 000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EE1C" w14:textId="77777777" w:rsidR="00C11EE9" w:rsidRDefault="00000000">
            <w:pPr>
              <w:spacing w:after="0"/>
              <w:ind w:left="120" w:right="0" w:firstLine="0"/>
              <w:jc w:val="left"/>
            </w:pPr>
            <w:r>
              <w:t xml:space="preserve">35 000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8874" w14:textId="77777777" w:rsidR="00C11EE9" w:rsidRDefault="00000000">
            <w:pPr>
              <w:spacing w:after="0"/>
              <w:ind w:left="118" w:right="0" w:firstLine="0"/>
              <w:jc w:val="left"/>
            </w:pPr>
            <w:r>
              <w:t xml:space="preserve">37 500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B3A4" w14:textId="77777777" w:rsidR="00C11EE9" w:rsidRDefault="00000000">
            <w:pPr>
              <w:spacing w:after="0"/>
              <w:ind w:left="118" w:right="0" w:firstLine="0"/>
              <w:jc w:val="left"/>
            </w:pPr>
            <w:r>
              <w:t xml:space="preserve">40 500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6AD3" w14:textId="77777777" w:rsidR="00C11EE9" w:rsidRDefault="00000000">
            <w:pPr>
              <w:spacing w:after="0"/>
              <w:ind w:left="120" w:right="0" w:firstLine="0"/>
              <w:jc w:val="left"/>
            </w:pPr>
            <w:r>
              <w:t xml:space="preserve">44 000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0F18" w14:textId="77777777" w:rsidR="00C11EE9" w:rsidRDefault="00000000">
            <w:pPr>
              <w:spacing w:after="0"/>
              <w:ind w:left="118" w:right="0" w:firstLine="0"/>
              <w:jc w:val="left"/>
            </w:pPr>
            <w:r>
              <w:t xml:space="preserve">48 000 </w:t>
            </w:r>
          </w:p>
        </w:tc>
      </w:tr>
    </w:tbl>
    <w:p w14:paraId="6BB9FFCF" w14:textId="77777777" w:rsidR="00C11EE9" w:rsidRDefault="00000000">
      <w:pPr>
        <w:spacing w:after="0"/>
        <w:ind w:left="0" w:right="0" w:firstLine="0"/>
        <w:jc w:val="left"/>
      </w:pPr>
      <w:r>
        <w:t xml:space="preserve"> </w:t>
      </w:r>
    </w:p>
    <w:p w14:paraId="599797B1" w14:textId="77777777" w:rsidR="00C11EE9" w:rsidRDefault="00000000">
      <w:pPr>
        <w:spacing w:after="0"/>
        <w:ind w:left="66" w:right="0" w:firstLine="0"/>
        <w:jc w:val="center"/>
      </w:pPr>
      <w:r>
        <w:t xml:space="preserve"> </w:t>
      </w:r>
    </w:p>
    <w:p w14:paraId="27A345EE" w14:textId="77777777" w:rsidR="00C11EE9" w:rsidRDefault="00000000">
      <w:pPr>
        <w:spacing w:after="0"/>
        <w:ind w:left="0" w:right="1" w:firstLine="0"/>
        <w:jc w:val="center"/>
      </w:pPr>
      <w:r>
        <w:t xml:space="preserve">L’objectif est </w:t>
      </w:r>
      <w:r>
        <w:rPr>
          <w:u w:val="single" w:color="000000"/>
        </w:rPr>
        <w:t xml:space="preserve">d’obtenir une estimation du chiffre </w:t>
      </w:r>
      <w:proofErr w:type="gramStart"/>
      <w:r>
        <w:rPr>
          <w:u w:val="single" w:color="000000"/>
        </w:rPr>
        <w:t>d’affaire</w:t>
      </w:r>
      <w:proofErr w:type="gramEnd"/>
      <w:r>
        <w:rPr>
          <w:u w:val="single" w:color="000000"/>
        </w:rPr>
        <w:t xml:space="preserve"> pour 3 000 commandes</w:t>
      </w:r>
      <w:r>
        <w:t xml:space="preserve">. </w:t>
      </w:r>
    </w:p>
    <w:p w14:paraId="3DBE9321" w14:textId="77777777" w:rsidR="00C11EE9" w:rsidRDefault="00000000">
      <w:pPr>
        <w:spacing w:after="0"/>
        <w:ind w:left="0" w:right="0" w:firstLine="0"/>
        <w:jc w:val="left"/>
      </w:pPr>
      <w:r>
        <w:t xml:space="preserve"> </w:t>
      </w:r>
    </w:p>
    <w:p w14:paraId="531F2065" w14:textId="77777777" w:rsidR="00C11EE9" w:rsidRDefault="00000000">
      <w:pPr>
        <w:spacing w:after="0"/>
        <w:ind w:left="0" w:right="0" w:firstLine="0"/>
        <w:jc w:val="left"/>
      </w:pPr>
      <w:r>
        <w:t xml:space="preserve"> </w:t>
      </w:r>
    </w:p>
    <w:p w14:paraId="6C2AA080" w14:textId="77777777" w:rsidR="00C11EE9" w:rsidRDefault="00000000">
      <w:pPr>
        <w:spacing w:after="0"/>
        <w:ind w:left="0" w:right="0" w:firstLine="0"/>
        <w:jc w:val="left"/>
      </w:pPr>
      <w:r>
        <w:t xml:space="preserve"> </w:t>
      </w:r>
    </w:p>
    <w:p w14:paraId="503404DF" w14:textId="369A7E39" w:rsidR="00C11EE9" w:rsidRDefault="00000000" w:rsidP="00777CA6">
      <w:pPr>
        <w:numPr>
          <w:ilvl w:val="0"/>
          <w:numId w:val="1"/>
        </w:numPr>
        <w:ind w:right="0" w:hanging="360"/>
      </w:pPr>
      <w:r>
        <w:t xml:space="preserve">Représenter graphiquement cette série par un nuage de points. </w:t>
      </w:r>
    </w:p>
    <w:p w14:paraId="52824965" w14:textId="2B7FAAE7" w:rsidR="00C11EE9" w:rsidRDefault="00000000" w:rsidP="00777CA6">
      <w:pPr>
        <w:numPr>
          <w:ilvl w:val="0"/>
          <w:numId w:val="1"/>
        </w:numPr>
        <w:spacing w:after="134"/>
        <w:ind w:right="0" w:hanging="360"/>
      </w:pPr>
      <w:r>
        <w:t xml:space="preserve">Calculer les coordonnées du point moyen G et le placer dans le repère. </w:t>
      </w:r>
    </w:p>
    <w:p w14:paraId="6B468533" w14:textId="77777777" w:rsidR="00C11EE9" w:rsidRDefault="00000000">
      <w:pPr>
        <w:numPr>
          <w:ilvl w:val="0"/>
          <w:numId w:val="1"/>
        </w:numPr>
        <w:ind w:right="0" w:hanging="360"/>
      </w:pPr>
      <w:r>
        <w:t>Après avoir partagé le nuage de points en deux parties égales, calculer les coordonnées des points moyens G</w:t>
      </w:r>
      <w:r>
        <w:rPr>
          <w:vertAlign w:val="subscript"/>
        </w:rPr>
        <w:t>1</w:t>
      </w:r>
      <w:r>
        <w:t xml:space="preserve"> et G</w:t>
      </w:r>
      <w:r>
        <w:rPr>
          <w:vertAlign w:val="subscript"/>
        </w:rPr>
        <w:t>2</w:t>
      </w:r>
      <w:r>
        <w:t xml:space="preserve"> des deux groupes de points obtenus et les placer dans le </w:t>
      </w:r>
    </w:p>
    <w:tbl>
      <w:tblPr>
        <w:tblStyle w:val="TableGrid"/>
        <w:tblW w:w="71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124"/>
        <w:gridCol w:w="2902"/>
      </w:tblGrid>
      <w:tr w:rsidR="00C11EE9" w14:paraId="6610DE87" w14:textId="77777777">
        <w:trPr>
          <w:trHeight w:val="82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5C3ED60" w14:textId="3BF49056" w:rsidR="00C11EE9" w:rsidRDefault="00777CA6" w:rsidP="00777CA6">
            <w:pPr>
              <w:spacing w:after="131"/>
              <w:ind w:left="88" w:right="0" w:firstLine="0"/>
              <w:jc w:val="center"/>
            </w:pPr>
            <w:r>
              <w:t>R</w:t>
            </w:r>
            <w:r w:rsidR="00000000">
              <w:t>epère</w:t>
            </w:r>
            <w: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8763D10" w14:textId="77777777" w:rsidR="00C11EE9" w:rsidRDefault="00C11EE9">
            <w:pPr>
              <w:spacing w:after="160"/>
              <w:ind w:left="0" w:right="0" w:firstLine="0"/>
              <w:jc w:val="left"/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7B1169B2" w14:textId="77777777" w:rsidR="00C11EE9" w:rsidRDefault="00C11EE9">
            <w:pPr>
              <w:spacing w:after="160"/>
              <w:ind w:left="0" w:right="0" w:firstLine="0"/>
              <w:jc w:val="left"/>
            </w:pPr>
          </w:p>
        </w:tc>
      </w:tr>
    </w:tbl>
    <w:p w14:paraId="11BAA7D0" w14:textId="4D3E0223" w:rsidR="00C11EE9" w:rsidRDefault="00000000" w:rsidP="00777CA6">
      <w:pPr>
        <w:numPr>
          <w:ilvl w:val="0"/>
          <w:numId w:val="1"/>
        </w:numPr>
        <w:spacing w:after="134"/>
        <w:ind w:right="0" w:hanging="360"/>
      </w:pPr>
      <w:r>
        <w:t xml:space="preserve">Tracer la droite d'ajustement passant par ces deux points.  </w:t>
      </w:r>
    </w:p>
    <w:p w14:paraId="40C48DA3" w14:textId="77777777" w:rsidR="00C11EE9" w:rsidRDefault="00000000">
      <w:pPr>
        <w:numPr>
          <w:ilvl w:val="0"/>
          <w:numId w:val="1"/>
        </w:numPr>
        <w:spacing w:line="356" w:lineRule="auto"/>
        <w:ind w:right="0" w:hanging="360"/>
      </w:pPr>
      <w:r>
        <w:t xml:space="preserve">Donner une estimation du chiffre </w:t>
      </w:r>
      <w:proofErr w:type="gramStart"/>
      <w:r>
        <w:t>d’affaire</w:t>
      </w:r>
      <w:proofErr w:type="gramEnd"/>
      <w:r>
        <w:t xml:space="preserve"> pour 3 000 commandes à l’aide du graphique. </w:t>
      </w:r>
    </w:p>
    <w:p w14:paraId="18A7A3C7" w14:textId="19929062" w:rsidR="00C11EE9" w:rsidRDefault="00000000" w:rsidP="00777CA6">
      <w:pPr>
        <w:numPr>
          <w:ilvl w:val="0"/>
          <w:numId w:val="1"/>
        </w:numPr>
        <w:spacing w:after="133"/>
        <w:ind w:right="0" w:hanging="360"/>
      </w:pPr>
      <w:r>
        <w:t xml:space="preserve">A l’aide de la calculatrice, donner l'équation de la droite d'ajustement affine. </w:t>
      </w:r>
    </w:p>
    <w:p w14:paraId="7242C1A0" w14:textId="77777777" w:rsidR="00C11EE9" w:rsidRDefault="00000000">
      <w:pPr>
        <w:numPr>
          <w:ilvl w:val="0"/>
          <w:numId w:val="1"/>
        </w:numPr>
        <w:spacing w:line="356" w:lineRule="auto"/>
        <w:ind w:right="0" w:hanging="360"/>
      </w:pPr>
      <w:r>
        <w:t xml:space="preserve">Donner une estimation du chiffre </w:t>
      </w:r>
      <w:proofErr w:type="gramStart"/>
      <w:r>
        <w:t>d’affaire</w:t>
      </w:r>
      <w:proofErr w:type="gramEnd"/>
      <w:r>
        <w:t xml:space="preserve"> pour 3 000 commandes à l’aide de l’équation de la droite d’ajustement affine. </w:t>
      </w:r>
    </w:p>
    <w:p w14:paraId="1B14E3C7" w14:textId="4F9E3D5E" w:rsidR="00C11EE9" w:rsidRDefault="00000000">
      <w:pPr>
        <w:spacing w:after="3"/>
        <w:ind w:left="715" w:right="0"/>
        <w:jc w:val="left"/>
      </w:pPr>
      <w:r>
        <w:rPr>
          <w:color w:val="FF0000"/>
        </w:rPr>
        <w:t xml:space="preserve"> </w:t>
      </w:r>
    </w:p>
    <w:sectPr w:rsidR="00C11EE9">
      <w:pgSz w:w="11906" w:h="16838"/>
      <w:pgMar w:top="570" w:right="705" w:bottom="78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D080A"/>
    <w:multiLevelType w:val="hybridMultilevel"/>
    <w:tmpl w:val="0C1604DC"/>
    <w:lvl w:ilvl="0" w:tplc="BF8AA22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28012">
      <w:start w:val="25"/>
      <w:numFmt w:val="upperLetter"/>
      <w:lvlText w:val="%2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C9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AE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49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C42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9A1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E60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CF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66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E9"/>
    <w:rsid w:val="00777CA6"/>
    <w:rsid w:val="009E736B"/>
    <w:rsid w:val="00C1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9AB35"/>
  <w15:docId w15:val="{EAA0082A-1A3A-5F4F-ADF6-1ACB0B8C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cp:lastModifiedBy>Sylvain Lopez</cp:lastModifiedBy>
  <cp:revision>2</cp:revision>
  <dcterms:created xsi:type="dcterms:W3CDTF">2024-11-12T19:06:00Z</dcterms:created>
  <dcterms:modified xsi:type="dcterms:W3CDTF">2024-11-12T19:06:00Z</dcterms:modified>
</cp:coreProperties>
</file>